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5DFF6" w14:textId="177E253E" w:rsidR="00537E2D" w:rsidRPr="00EC2442" w:rsidRDefault="00EC2442" w:rsidP="00EC24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442">
        <w:rPr>
          <w:rFonts w:ascii="Times New Roman" w:hAnsi="Times New Roman" w:cs="Times New Roman"/>
          <w:b/>
          <w:bCs/>
          <w:sz w:val="28"/>
          <w:szCs w:val="28"/>
        </w:rPr>
        <w:t>СПИСОК ПУБЛИКАЦИЙ</w:t>
      </w:r>
    </w:p>
    <w:p w14:paraId="0B62872A" w14:textId="63619414" w:rsidR="00EC2442" w:rsidRPr="00EC2442" w:rsidRDefault="00EC2442" w:rsidP="00EC24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442">
        <w:rPr>
          <w:rFonts w:ascii="Times New Roman" w:hAnsi="Times New Roman" w:cs="Times New Roman"/>
          <w:b/>
          <w:bCs/>
          <w:sz w:val="28"/>
          <w:szCs w:val="28"/>
        </w:rPr>
        <w:t>канд. психол. наук, доцента</w:t>
      </w:r>
    </w:p>
    <w:p w14:paraId="63DAE784" w14:textId="38825202" w:rsidR="00EC2442" w:rsidRPr="00EC2442" w:rsidRDefault="00EC2442" w:rsidP="00EC244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442">
        <w:rPr>
          <w:rFonts w:ascii="Times New Roman" w:hAnsi="Times New Roman" w:cs="Times New Roman"/>
          <w:b/>
          <w:bCs/>
          <w:sz w:val="28"/>
          <w:szCs w:val="28"/>
        </w:rPr>
        <w:t>Лазаревой Натальи Эдуардовны</w:t>
      </w:r>
    </w:p>
    <w:p w14:paraId="68F80DCD" w14:textId="77777777" w:rsidR="00EC2442" w:rsidRDefault="00EC2442"/>
    <w:p w14:paraId="0B39BC96" w14:textId="4903DD28" w:rsidR="00F21ED1" w:rsidRPr="00B6321F" w:rsidRDefault="00526875" w:rsidP="0044306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Лазарева, Н. Э. </w:t>
      </w:r>
      <w:r w:rsidR="00235663" w:rsidRPr="002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Психологические особенности проведения </w:t>
      </w:r>
      <w:r w:rsidR="002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5663" w:rsidRPr="00235663">
        <w:rPr>
          <w:rFonts w:ascii="Times New Roman" w:hAnsi="Times New Roman" w:cs="Times New Roman"/>
          <w:color w:val="000000" w:themeColor="text1"/>
          <w:sz w:val="28"/>
          <w:szCs w:val="28"/>
        </w:rPr>
        <w:t>лекционно-семинарских занятий в вузе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 Н. Э. Лазарева</w:t>
      </w:r>
      <w:r w:rsidR="002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//</w:t>
      </w:r>
      <w:r w:rsidR="00235663" w:rsidRPr="002356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Сборник </w:t>
      </w:r>
      <w:r w:rsidR="00B632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Международной </w:t>
      </w:r>
      <w:r w:rsidR="00235663" w:rsidRPr="00235663">
        <w:rPr>
          <w:rFonts w:ascii="Times New Roman" w:hAnsi="Times New Roman" w:cs="Times New Roman"/>
          <w:color w:val="000000" w:themeColor="text1"/>
          <w:sz w:val="28"/>
          <w:szCs w:val="28"/>
        </w:rPr>
        <w:t>научно-практической конференции «XI Есиповские чтения: роль педагога в современном мире»</w:t>
      </w:r>
      <w:r w:rsidR="00443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4306F" w:rsidRPr="0044306F">
        <w:rPr>
          <w:rFonts w:ascii="Times New Roman" w:hAnsi="Times New Roman" w:cs="Times New Roman"/>
          <w:color w:val="000000" w:themeColor="text1"/>
          <w:sz w:val="28"/>
          <w:szCs w:val="28"/>
        </w:rPr>
        <w:t>9-10 октября 2026 г</w:t>
      </w:r>
      <w:r w:rsidR="00443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91D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B632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306F" w:rsidRPr="00B6321F">
        <w:rPr>
          <w:rFonts w:ascii="Times New Roman" w:hAnsi="Times New Roman" w:cs="Times New Roman"/>
          <w:color w:val="000000" w:themeColor="text1"/>
          <w:sz w:val="28"/>
          <w:szCs w:val="28"/>
        </w:rPr>
        <w:t>ФГБОУВО «Глазовский государственный инженерно-педагогический университет имени В.Г. Короленко» (ГИПУ)</w:t>
      </w:r>
      <w:r w:rsidR="00B6321F" w:rsidRPr="00B632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г. Глазов </w:t>
      </w:r>
      <w:r w:rsidR="0044306F" w:rsidRPr="00B632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F33E59" w:rsidRPr="00B6321F">
        <w:rPr>
          <w:rFonts w:ascii="Times New Roman" w:hAnsi="Times New Roman" w:cs="Times New Roman"/>
          <w:color w:val="000000" w:themeColor="text1"/>
          <w:sz w:val="28"/>
          <w:szCs w:val="28"/>
        </w:rPr>
        <w:t>В ПЕЧАТИ</w:t>
      </w:r>
    </w:p>
    <w:p w14:paraId="1716D445" w14:textId="4404E7B4" w:rsidR="0066387C" w:rsidRPr="0066387C" w:rsidRDefault="0066387C" w:rsidP="001E383E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Рефлексивное сознание как предиктор психологического благополучия студентов в образовательной среде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Е.В.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Батина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Н.Э.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Лазарева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М.В.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Овчинников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Н.В.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Скрипкина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//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Актуальные вопросы благополучия личности: психологический, социальный и профессиональный контексты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Всероссийской научно-практической конференции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Ханты-Мансийск, 28 ноября 2025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/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Югорский государственный университет, Высшая школа гуманитарных наук. – Ханты-Мансийск: научная библиотека </w:t>
      </w:r>
      <w:r w:rsidR="00272C28"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ЮГУ, </w:t>
      </w:r>
      <w:r w:rsidRPr="0066387C">
        <w:rPr>
          <w:rFonts w:ascii="Times New Roman" w:hAnsi="Times New Roman" w:cs="Times New Roman"/>
          <w:color w:val="000000" w:themeColor="text1"/>
          <w:sz w:val="28"/>
          <w:szCs w:val="28"/>
        </w:rPr>
        <w:t>2026.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 </w:t>
      </w:r>
      <w:r w:rsidR="00FC2681">
        <w:rPr>
          <w:rFonts w:ascii="Times New Roman" w:hAnsi="Times New Roman" w:cs="Times New Roman"/>
          <w:color w:val="000000" w:themeColor="text1"/>
          <w:sz w:val="28"/>
          <w:szCs w:val="28"/>
        </w:rPr>
        <w:t>210</w:t>
      </w:r>
      <w:r w:rsidR="004F01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–216. </w:t>
      </w:r>
    </w:p>
    <w:p w14:paraId="05347B2C" w14:textId="0DEEA404" w:rsidR="00CB3EDF" w:rsidRPr="00CB3EDF" w:rsidRDefault="00CB3EDF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Лазарева, Н. Э. 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>Переход от профессионально важных качеств к профессиональной компетентности преподавателя вуза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Н. Э. Лазарева // 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>Личность в норме и патологии: материалы IV Междунар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одной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>-практ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ической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еренции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>Челябинск, 13–14 февр</w:t>
      </w:r>
      <w:r w:rsidR="00AB5E80">
        <w:rPr>
          <w:rFonts w:ascii="Times New Roman" w:hAnsi="Times New Roman" w:cs="Times New Roman"/>
          <w:color w:val="000000" w:themeColor="text1"/>
          <w:sz w:val="28"/>
          <w:szCs w:val="28"/>
        </w:rPr>
        <w:t>аля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г. /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Редколл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.: 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>И. А. Трушин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.), Е. В. Забелина, С. А. Курносова, А. Ю. Акмалов.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Челябинск: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>зд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ательст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ЧелГУ, </w:t>
      </w:r>
      <w:r w:rsidRPr="00CB3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С. 89–90. </w:t>
      </w:r>
    </w:p>
    <w:p w14:paraId="790576E4" w14:textId="77EAC92B" w:rsidR="00CC346F" w:rsidRPr="004D0936" w:rsidRDefault="00CC346F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Лазарева, Н. Э. Условия эффективности проведения занятий по психологическим дисциплинам в вузе / Н. Э. Лазарева // Мир культуры: искусство, наука, образование: сборник научных статей / Составитель С. С. Наседкина; под редакцией Е. А. </w:t>
      </w:r>
      <w:proofErr w:type="spellStart"/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Куштым</w:t>
      </w:r>
      <w:proofErr w:type="spellEnd"/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– </w:t>
      </w:r>
      <w:proofErr w:type="spellStart"/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Вып</w:t>
      </w:r>
      <w:proofErr w:type="spellEnd"/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12. – Челябинск: </w:t>
      </w:r>
      <w:proofErr w:type="spellStart"/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ЮУрГИИ</w:t>
      </w:r>
      <w:proofErr w:type="spellEnd"/>
      <w:r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им. П. И. Чайковского, 2023. – С. 284–286.</w:t>
      </w:r>
      <w:r w:rsidR="004D0936" w:rsidRPr="004D09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7DF4944" w14:textId="52E6BDA0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lastRenderedPageBreak/>
        <w:t xml:space="preserve">Лазарева, Н. Э. Значение коммуникативной компетентности будущего психолога и её формирование в образовательном процессе вуза / Н. Э. Лазарева // Личность в норме и патологии: материалы Международной научно-практической конференции, г. Челябинск, 20–21 апреля 2023 г./ Под ред. И. А. Трушиной, С. А. Курносовой, Е. В. Забелиной и др. – Челябинск: изд-во ЧелГУ, 2023. – С. 85–86. </w:t>
      </w:r>
    </w:p>
    <w:p w14:paraId="76AB58CB" w14:textId="1ABF86C2" w:rsidR="00EC2442" w:rsidRPr="00EC2442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 xml:space="preserve">Лазарева, Н. Э. Роль профессионально важных качеств личности будущего психолога-консультанта и их формирование в высшей школе / Н. Э. Лазарева // Устойчивое развитие науки и образования. – 2022. – № 9. – С. 40–43.  </w:t>
      </w:r>
    </w:p>
    <w:p w14:paraId="23F7FDE5" w14:textId="4FF6776F" w:rsidR="005B7834" w:rsidRPr="007D69B4" w:rsidRDefault="005B7834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9B4">
        <w:rPr>
          <w:rFonts w:ascii="Times New Roman" w:hAnsi="Times New Roman" w:cs="Times New Roman"/>
          <w:sz w:val="28"/>
          <w:szCs w:val="28"/>
        </w:rPr>
        <w:t xml:space="preserve">Лазарева, Н. Э. </w:t>
      </w:r>
      <w:r w:rsidR="0059085D" w:rsidRPr="007D69B4">
        <w:rPr>
          <w:rFonts w:ascii="Times New Roman" w:hAnsi="Times New Roman" w:cs="Times New Roman"/>
          <w:sz w:val="28"/>
          <w:szCs w:val="28"/>
        </w:rPr>
        <w:t xml:space="preserve">Подходы к пониманию коммуникативной компетентности студентов вуза </w:t>
      </w:r>
      <w:r w:rsidRPr="007D69B4">
        <w:rPr>
          <w:rFonts w:ascii="Times New Roman" w:hAnsi="Times New Roman" w:cs="Times New Roman"/>
          <w:sz w:val="28"/>
          <w:szCs w:val="28"/>
        </w:rPr>
        <w:t xml:space="preserve">/ Н. Э. Лазарева // Информационно-коммуникационные технологии в современном образовательном процессе: </w:t>
      </w:r>
      <w:r w:rsidR="00F178FC" w:rsidRPr="007D69B4">
        <w:rPr>
          <w:rFonts w:ascii="Times New Roman" w:hAnsi="Times New Roman" w:cs="Times New Roman"/>
          <w:sz w:val="28"/>
          <w:szCs w:val="28"/>
        </w:rPr>
        <w:t>с</w:t>
      </w:r>
      <w:r w:rsidRPr="007D69B4">
        <w:rPr>
          <w:rFonts w:ascii="Times New Roman" w:hAnsi="Times New Roman" w:cs="Times New Roman"/>
          <w:sz w:val="28"/>
          <w:szCs w:val="28"/>
        </w:rPr>
        <w:t>борник научных статей</w:t>
      </w:r>
      <w:r w:rsidR="00F178FC" w:rsidRPr="007D69B4">
        <w:rPr>
          <w:rFonts w:ascii="Times New Roman" w:hAnsi="Times New Roman" w:cs="Times New Roman"/>
          <w:sz w:val="28"/>
          <w:szCs w:val="28"/>
        </w:rPr>
        <w:t xml:space="preserve"> / </w:t>
      </w:r>
      <w:r w:rsidR="00042DB8" w:rsidRPr="007D69B4">
        <w:rPr>
          <w:rFonts w:ascii="Times New Roman" w:hAnsi="Times New Roman" w:cs="Times New Roman"/>
          <w:sz w:val="28"/>
          <w:szCs w:val="28"/>
        </w:rPr>
        <w:t>Под редакцией А. Ю. Акмалова</w:t>
      </w:r>
      <w:r w:rsidR="00711C2A" w:rsidRPr="007D69B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711C2A" w:rsidRPr="007D69B4">
        <w:rPr>
          <w:rFonts w:ascii="Times New Roman" w:hAnsi="Times New Roman" w:cs="Times New Roman"/>
          <w:sz w:val="28"/>
          <w:szCs w:val="28"/>
        </w:rPr>
        <w:t>Челяб</w:t>
      </w:r>
      <w:proofErr w:type="spellEnd"/>
      <w:r w:rsidR="00711C2A" w:rsidRPr="007D69B4">
        <w:rPr>
          <w:rFonts w:ascii="Times New Roman" w:hAnsi="Times New Roman" w:cs="Times New Roman"/>
          <w:sz w:val="28"/>
          <w:szCs w:val="28"/>
        </w:rPr>
        <w:t>. гос. ун-т, каф. общей и проф. педагогики</w:t>
      </w:r>
      <w:r w:rsidRPr="007D69B4">
        <w:rPr>
          <w:rFonts w:ascii="Times New Roman" w:hAnsi="Times New Roman" w:cs="Times New Roman"/>
          <w:sz w:val="28"/>
          <w:szCs w:val="28"/>
        </w:rPr>
        <w:t xml:space="preserve"> – Челябинск: Печатный двор, 2016. – С. </w:t>
      </w:r>
      <w:r w:rsidR="00F178FC" w:rsidRPr="007D69B4">
        <w:rPr>
          <w:rFonts w:ascii="Times New Roman" w:hAnsi="Times New Roman" w:cs="Times New Roman"/>
          <w:sz w:val="28"/>
          <w:szCs w:val="28"/>
        </w:rPr>
        <w:t>130–133.</w:t>
      </w:r>
    </w:p>
    <w:p w14:paraId="267A5DCE" w14:textId="34CFD3AA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Программа формирования психологической устойчивости младших школьников к влиянию телевизионной рекламы / Н. Э. Лазарева // Наука ЮУрГУ: материалы 68-й научной конференции, г. Челябинск, 5–7 апреля 2016 г. / Под ред. С. Д. Ваулина. – Челябинск: изд. центр ЮУрГУ, 2016. – С. 792–978.</w:t>
      </w:r>
    </w:p>
    <w:p w14:paraId="3F6D7DA1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Индивидуально-психологические особенности студентов-менеджеров в контексте профессионально важных качеств / Н. Э. Лазарева // Вестник Южно-Уральского профессионального института. – 2013. – № 3. – С. 51–59.</w:t>
      </w:r>
    </w:p>
    <w:p w14:paraId="66796280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Проблема лидерского потенциала в менеджменте / Н. Э. Лазарева // Вестник Южно-Уральского профессионального института. – 2013. – № 1. – С. 40–45.</w:t>
      </w:r>
    </w:p>
    <w:p w14:paraId="59C4C09C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lastRenderedPageBreak/>
        <w:t>Лазарева, Н. Э. Лидерство в менеджменте: учебно-методическое пособие / Н. Э. Лазарева: Южно-Урал. проф. ин-т, кафедра менеджмента и маркетинга. – Челябинск: Центр научного сотрудничества, 2012. – 132 с.</w:t>
      </w:r>
    </w:p>
    <w:p w14:paraId="6C1E0107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Методика регистрации формально-содержательных характеристик телевизионного рекламного ролика / Н. Э. Лазарева // Вестник Южно-Уральского профессионального института. – 2012. – № 1. – С. 77–83.</w:t>
      </w:r>
    </w:p>
    <w:p w14:paraId="561A5A02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Анализ межличностных отношений студентов бакалавриата в студенческой группе / Н. Э. Лазарева // Вестник Южно-Уральского профессионального института. – 2012. – № 2. – С. 68–73.</w:t>
      </w:r>
    </w:p>
    <w:p w14:paraId="4BFBF14B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 xml:space="preserve">Лазарева, Н. Э. Коммуникативная компетентность бакалавров менеджмента: психологические аспекты / Н. Э. Лазарева // Актуальные вопросы менеджмента и подготовки управленческих кадров: монография / Т. В. Алексеева, Э. И. Аюпова, И. Л. Васильева и др.; под ред. Д. Н. Крюкова. – Челябинск: Центр научного сотрудничества, 2011. – С. 136–148. </w:t>
      </w:r>
      <w:r w:rsidRPr="00747085">
        <w:rPr>
          <w:rFonts w:ascii="Times New Roman" w:hAnsi="Times New Roman" w:cs="Times New Roman"/>
          <w:sz w:val="28"/>
          <w:szCs w:val="28"/>
        </w:rPr>
        <w:tab/>
      </w:r>
    </w:p>
    <w:p w14:paraId="1B6499AC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Междисциплинарный анализ понятия «реклама» / Н. Э. Лазарева // Вестник Южно-Уральского профессионального института. – 2011. – № 3. – С. 36–45.</w:t>
      </w:r>
    </w:p>
    <w:p w14:paraId="7D6823A3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Психологическая устойчивость к влиянию телевизионной рекламы на мотивационную сферу младших школьников / Н. Э. Лазарева // Вестник Южно-Уральского профессионального института. – 2011. – № 2. – С. 117–127.</w:t>
      </w:r>
    </w:p>
    <w:p w14:paraId="1F2C2159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Мотивационное воздействие телевизионной рекламы на младших школьников / Н. Э. Лазарева // Вестник Южно-Уральского профессионального института. – 2010. – № 1. – С. 83–87.</w:t>
      </w:r>
    </w:p>
    <w:p w14:paraId="7B0813FE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Формирование мотивации научно-исследовательской деятельности студентов в контексте перехода к двухуровневой системе высшего профессионального образования / Н. Э. Лазарева, М. В. Овчинников // Вестник Южно-Уральского профессионального института. – 2010. – № 3. – С. 60–65.</w:t>
      </w:r>
    </w:p>
    <w:p w14:paraId="740F099F" w14:textId="5E30A0E9" w:rsidR="00002B31" w:rsidRDefault="00002B31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lastRenderedPageBreak/>
        <w:t>Лазарева, Н. Э.</w:t>
      </w:r>
      <w:r w:rsidRPr="00002B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Отношение родителей к просмотру младшими школьниками телевизионной рекламы / Н.Э. Лазарева // Семья и родительство –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002B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век: сборник трудов Всероссийской интернет-конференции с международным участием / Под редакцией Р.В. Овчаровой.  – Курган: Курган. </w:t>
      </w:r>
      <w:r w:rsidR="00587737">
        <w:rPr>
          <w:rFonts w:ascii="Times New Roman" w:hAnsi="Times New Roman" w:cs="Times New Roman"/>
          <w:sz w:val="28"/>
          <w:szCs w:val="28"/>
        </w:rPr>
        <w:t xml:space="preserve">гос. ун-т, </w:t>
      </w:r>
      <w:r>
        <w:rPr>
          <w:rFonts w:ascii="Times New Roman" w:hAnsi="Times New Roman" w:cs="Times New Roman"/>
          <w:sz w:val="28"/>
          <w:szCs w:val="28"/>
        </w:rPr>
        <w:t xml:space="preserve">2009. – С. 113–116. </w:t>
      </w:r>
    </w:p>
    <w:p w14:paraId="167D54C3" w14:textId="74C7EE44" w:rsidR="00587737" w:rsidRDefault="00587737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Лазарева, Н.Э. Диагностика влияния телевизионной рекламы на мотивационную сферу младших школьников / Н. Э. Лазарева // Гуманитарные проблемы современности: человек и общество: сборник материалов международной научно-практической интернет-конференции, 29 апреля 2009 г. / Под редакцией М.В. Долгих,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Подорожко</w:t>
      </w:r>
      <w:proofErr w:type="spellEnd"/>
      <w:r>
        <w:rPr>
          <w:rFonts w:ascii="Times New Roman" w:hAnsi="Times New Roman" w:cs="Times New Roman"/>
          <w:sz w:val="28"/>
          <w:szCs w:val="28"/>
        </w:rPr>
        <w:t>. – Челябинск: Фотохудожник, 2009. – С. 138–141.</w:t>
      </w:r>
    </w:p>
    <w:p w14:paraId="7FF3EE1B" w14:textId="077D7C1D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 xml:space="preserve">Лазарева, Н. Э. Влияние телевизионной рекламы на мотивационную сферу младших школьников / Н. Э. Лазарева // Известия РГПУ им. А. И. Герцена. Аспирантские тетради. – 2008. – № 37. – С. 74–80. </w:t>
      </w:r>
    </w:p>
    <w:p w14:paraId="4C02854F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Технология обучения психологии рекламы в спецкурсе «Коммуникативная политика: технологии рекламы и брендинга» / Н. Э. Лазарева // Профессиональное образование. Столица. Приложение «Новые педагогические исследования». – 2007. – № 5. – С. 94–97.</w:t>
      </w:r>
    </w:p>
    <w:p w14:paraId="17C0F926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Понятие «реклама» в системе гуманитарных и экономических наук / Н. Э. Лазарева // Труды СГУ. Выпуск 7. – Москва: Издательство СГУ, 2007. – С. 72–80.</w:t>
      </w:r>
    </w:p>
    <w:p w14:paraId="6122EB4A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 xml:space="preserve">Лазарева, Н. Э. Спецкурс «Психология рекламы» для студентов педагогического вуза / Н. Э. Лазарева // Методика вузовского преподавания: Материалы VII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межвуз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 xml:space="preserve">. научно-практ. конференции (28 февраля – 1 марта 2006 г.). – Челябинск: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Челяб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>. гос. пед. ун-т, 2006. – Ч. 2. – С. 240–242.</w:t>
      </w:r>
    </w:p>
    <w:p w14:paraId="13A95079" w14:textId="5703DB4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Соци</w:t>
      </w:r>
      <w:r w:rsidR="003765AA">
        <w:rPr>
          <w:rFonts w:ascii="Times New Roman" w:hAnsi="Times New Roman" w:cs="Times New Roman"/>
          <w:sz w:val="28"/>
          <w:szCs w:val="28"/>
        </w:rPr>
        <w:t>о</w:t>
      </w:r>
      <w:r w:rsidRPr="00747085">
        <w:rPr>
          <w:rFonts w:ascii="Times New Roman" w:hAnsi="Times New Roman" w:cs="Times New Roman"/>
          <w:sz w:val="28"/>
          <w:szCs w:val="28"/>
        </w:rPr>
        <w:t xml:space="preserve">культурные изменения сознания ребенка под воздействием телевизионной рекламы / Н. Э. Лазарева, С. М.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Кетько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 xml:space="preserve">, М. В. Овчинников, С. А. Пакулина // Материалы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 xml:space="preserve">. конгресса по креативности и психологии искусства (1-3 июня 2005 г.). – Пермь: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Перм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>. гос. ин-т искусства и культуры, 2005. – С. 296–299.</w:t>
      </w:r>
    </w:p>
    <w:p w14:paraId="6180FC95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lastRenderedPageBreak/>
        <w:t xml:space="preserve">Лазарева, Н. Э. Методы психодиагностического исследования влияния телевизионной рекламы на сознание ребенка / Н. Э. Лазарева, М. В.  Овчинников // Психолого-педагогические проблемы развития личности в прикладных исследованиях: сборник научно-прикладных исследований. – Москва, Челябинск: Филиал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>. пед. гос. ун-та, 2005. – С. 40–43.</w:t>
      </w:r>
    </w:p>
    <w:p w14:paraId="2C66DD09" w14:textId="77777777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 xml:space="preserve">Лазарева, Н. Э. Мотивационно-смысловые взаимосвязи в сознании личности / Н. Э. Лазарева, М. В. Овчинников // Молодежь в науке и культуре XXI века: Материалы третьей науч. конференции молодых ученых, аспирантов и соискателей. – Челябинск: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Челяб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>. гос. академия культуры и искусств, 2004. – С. 129–131.</w:t>
      </w:r>
    </w:p>
    <w:p w14:paraId="013A743F" w14:textId="06731FD1" w:rsidR="00EC2442" w:rsidRPr="00747085" w:rsidRDefault="00EC2442" w:rsidP="00EC2442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 xml:space="preserve">Лазарева, Н. Э. Исследование влияния телевизионной рекламной продукции на детскую аудиторию / Н. Э. Лазарева, С. А. Пакулина // Духовно-нравственное воспитание детей и учащейся молодежи: проблемы и перспективы: Материалы межрегион. научно-практ. конференции. – Челябинск: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Челяб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>. гос. пед. ун-т, 2003. – С. 168–173.</w:t>
      </w:r>
    </w:p>
    <w:p w14:paraId="357A799E" w14:textId="4480339A" w:rsidR="00EC2442" w:rsidRPr="00002B31" w:rsidRDefault="00EC2442" w:rsidP="00002B31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085">
        <w:rPr>
          <w:rFonts w:ascii="Times New Roman" w:hAnsi="Times New Roman" w:cs="Times New Roman"/>
          <w:sz w:val="28"/>
          <w:szCs w:val="28"/>
        </w:rPr>
        <w:t>Лазарева, Н. Э. Социокультурные изменения сознания ребенка, детерминированные механизмами рефлексии, мотивации, адаптации 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7085">
        <w:rPr>
          <w:rFonts w:ascii="Times New Roman" w:hAnsi="Times New Roman" w:cs="Times New Roman"/>
          <w:sz w:val="28"/>
          <w:szCs w:val="28"/>
        </w:rPr>
        <w:t xml:space="preserve">Н. Э. Лазарева, С. М.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Кетько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 xml:space="preserve">, С. А. Пакулина // Молодежь в науке и культуре XXI: Материалы второй науч. конференции молодых ученых, аспирантов и соискателей. – Челябинск: </w:t>
      </w:r>
      <w:proofErr w:type="spellStart"/>
      <w:r w:rsidRPr="00747085">
        <w:rPr>
          <w:rFonts w:ascii="Times New Roman" w:hAnsi="Times New Roman" w:cs="Times New Roman"/>
          <w:sz w:val="28"/>
          <w:szCs w:val="28"/>
        </w:rPr>
        <w:t>Челяб</w:t>
      </w:r>
      <w:proofErr w:type="spellEnd"/>
      <w:r w:rsidRPr="00747085">
        <w:rPr>
          <w:rFonts w:ascii="Times New Roman" w:hAnsi="Times New Roman" w:cs="Times New Roman"/>
          <w:sz w:val="28"/>
          <w:szCs w:val="28"/>
        </w:rPr>
        <w:t>. гос. акад. культуры и искусств, 2003. – С. 70–74.</w:t>
      </w:r>
    </w:p>
    <w:sectPr w:rsidR="00EC2442" w:rsidRPr="00002B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274C0" w14:textId="77777777" w:rsidR="006C440C" w:rsidRDefault="006C440C" w:rsidP="00E163EC">
      <w:pPr>
        <w:spacing w:after="0" w:line="240" w:lineRule="auto"/>
      </w:pPr>
      <w:r>
        <w:separator/>
      </w:r>
    </w:p>
  </w:endnote>
  <w:endnote w:type="continuationSeparator" w:id="0">
    <w:p w14:paraId="79A1BB64" w14:textId="77777777" w:rsidR="006C440C" w:rsidRDefault="006C440C" w:rsidP="00E16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1971244982"/>
      <w:docPartObj>
        <w:docPartGallery w:val="Page Numbers (Bottom of Page)"/>
        <w:docPartUnique/>
      </w:docPartObj>
    </w:sdtPr>
    <w:sdtContent>
      <w:p w14:paraId="267584AE" w14:textId="168D032E" w:rsidR="00E163EC" w:rsidRPr="00E163EC" w:rsidRDefault="00E163E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163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163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163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163EC">
          <w:rPr>
            <w:rFonts w:ascii="Times New Roman" w:hAnsi="Times New Roman" w:cs="Times New Roman"/>
            <w:sz w:val="28"/>
            <w:szCs w:val="28"/>
          </w:rPr>
          <w:t>2</w:t>
        </w:r>
        <w:r w:rsidRPr="00E163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B73CEA7" w14:textId="77777777" w:rsidR="00E163EC" w:rsidRDefault="00E163E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37E72" w14:textId="77777777" w:rsidR="006C440C" w:rsidRDefault="006C440C" w:rsidP="00E163EC">
      <w:pPr>
        <w:spacing w:after="0" w:line="240" w:lineRule="auto"/>
      </w:pPr>
      <w:r>
        <w:separator/>
      </w:r>
    </w:p>
  </w:footnote>
  <w:footnote w:type="continuationSeparator" w:id="0">
    <w:p w14:paraId="7FA2F61A" w14:textId="77777777" w:rsidR="006C440C" w:rsidRDefault="006C440C" w:rsidP="00E163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C29FB"/>
    <w:multiLevelType w:val="hybridMultilevel"/>
    <w:tmpl w:val="8C0E6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18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03"/>
    <w:rsid w:val="00002B31"/>
    <w:rsid w:val="00010565"/>
    <w:rsid w:val="00042DB8"/>
    <w:rsid w:val="0011741A"/>
    <w:rsid w:val="00171F45"/>
    <w:rsid w:val="001E383E"/>
    <w:rsid w:val="00235663"/>
    <w:rsid w:val="00272C28"/>
    <w:rsid w:val="003765AA"/>
    <w:rsid w:val="00391D7E"/>
    <w:rsid w:val="003E123E"/>
    <w:rsid w:val="0044306F"/>
    <w:rsid w:val="004D0936"/>
    <w:rsid w:val="004F0163"/>
    <w:rsid w:val="0051403A"/>
    <w:rsid w:val="00526875"/>
    <w:rsid w:val="00537E2D"/>
    <w:rsid w:val="00587737"/>
    <w:rsid w:val="0059085D"/>
    <w:rsid w:val="005B7834"/>
    <w:rsid w:val="0066387C"/>
    <w:rsid w:val="006A5DE6"/>
    <w:rsid w:val="006C440C"/>
    <w:rsid w:val="00711C2A"/>
    <w:rsid w:val="00732880"/>
    <w:rsid w:val="00746689"/>
    <w:rsid w:val="007D66BC"/>
    <w:rsid w:val="007D69B4"/>
    <w:rsid w:val="00986484"/>
    <w:rsid w:val="00A517BD"/>
    <w:rsid w:val="00AB5E80"/>
    <w:rsid w:val="00AD3503"/>
    <w:rsid w:val="00B42E68"/>
    <w:rsid w:val="00B6321F"/>
    <w:rsid w:val="00B93F71"/>
    <w:rsid w:val="00BE67A7"/>
    <w:rsid w:val="00C64538"/>
    <w:rsid w:val="00CB3EDF"/>
    <w:rsid w:val="00CC346F"/>
    <w:rsid w:val="00D07832"/>
    <w:rsid w:val="00D24044"/>
    <w:rsid w:val="00DB39EA"/>
    <w:rsid w:val="00E163EC"/>
    <w:rsid w:val="00E637A3"/>
    <w:rsid w:val="00EB4256"/>
    <w:rsid w:val="00EC2442"/>
    <w:rsid w:val="00EE427E"/>
    <w:rsid w:val="00F178FC"/>
    <w:rsid w:val="00F21ED1"/>
    <w:rsid w:val="00F33E59"/>
    <w:rsid w:val="00FC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92B5"/>
  <w15:chartTrackingRefBased/>
  <w15:docId w15:val="{90844E87-91C9-482C-AC52-B44CD8E3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4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6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63EC"/>
  </w:style>
  <w:style w:type="paragraph" w:styleId="a6">
    <w:name w:val="footer"/>
    <w:basedOn w:val="a"/>
    <w:link w:val="a7"/>
    <w:uiPriority w:val="99"/>
    <w:unhideWhenUsed/>
    <w:rsid w:val="00E16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Арсений Лазарев</dc:creator>
  <cp:keywords/>
  <dc:description/>
  <cp:lastModifiedBy>Михаил Овчинников</cp:lastModifiedBy>
  <cp:revision>9</cp:revision>
  <dcterms:created xsi:type="dcterms:W3CDTF">2026-05-26T04:50:00Z</dcterms:created>
  <dcterms:modified xsi:type="dcterms:W3CDTF">2026-10-05T17:00:00Z</dcterms:modified>
</cp:coreProperties>
</file>